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77DF" w:rsidRPr="00DD77DF" w:rsidRDefault="00DD77DF" w:rsidP="00DD77DF">
      <w:pPr>
        <w:jc w:val="center"/>
        <w:rPr>
          <w:rFonts w:eastAsia="Times New Roman"/>
          <w:b/>
          <w:color w:val="333333"/>
          <w:szCs w:val="28"/>
          <w:shd w:val="clear" w:color="auto" w:fill="FFFFFF"/>
          <w:lang w:val="ru-RU"/>
        </w:rPr>
      </w:pPr>
      <w:bookmarkStart w:id="0" w:name="_GoBack"/>
      <w:r w:rsidRPr="00DD77DF">
        <w:rPr>
          <w:rFonts w:eastAsia="Times New Roman"/>
          <w:b/>
          <w:color w:val="333333"/>
          <w:szCs w:val="28"/>
          <w:shd w:val="clear" w:color="auto" w:fill="FFFFFF"/>
          <w:lang w:val="ru-RU"/>
        </w:rPr>
        <w:t>ПОЛОЖЕНИЕ</w:t>
      </w:r>
      <w:r w:rsidRPr="00DD77DF">
        <w:rPr>
          <w:rFonts w:eastAsia="Times New Roman"/>
          <w:b/>
          <w:color w:val="333333"/>
          <w:szCs w:val="28"/>
          <w:lang w:val="ru-RU"/>
        </w:rPr>
        <w:br/>
      </w:r>
      <w:r w:rsidRPr="00DD77DF">
        <w:rPr>
          <w:rFonts w:eastAsia="Times New Roman"/>
          <w:b/>
          <w:color w:val="333333"/>
          <w:szCs w:val="28"/>
          <w:shd w:val="clear" w:color="auto" w:fill="FFFFFF"/>
          <w:lang w:val="ru-RU"/>
        </w:rPr>
        <w:t>о ресурсном центре</w:t>
      </w:r>
      <w:r w:rsidRPr="00DD77DF">
        <w:rPr>
          <w:rFonts w:eastAsia="Times New Roman"/>
          <w:b/>
          <w:color w:val="333333"/>
          <w:szCs w:val="28"/>
          <w:shd w:val="clear" w:color="auto" w:fill="FFFFFF"/>
        </w:rPr>
        <w:t> </w:t>
      </w:r>
      <w:r w:rsidRPr="00DD77DF">
        <w:rPr>
          <w:rFonts w:eastAsia="Times New Roman"/>
          <w:b/>
          <w:color w:val="333333"/>
          <w:szCs w:val="28"/>
          <w:lang w:val="ru-RU"/>
        </w:rPr>
        <w:br/>
      </w:r>
      <w:r w:rsidRPr="00DD77DF">
        <w:rPr>
          <w:rFonts w:eastAsia="Times New Roman"/>
          <w:b/>
          <w:color w:val="333333"/>
          <w:szCs w:val="28"/>
          <w:shd w:val="clear" w:color="auto" w:fill="FFFFFF"/>
          <w:lang w:val="ru-RU"/>
        </w:rPr>
        <w:t>по учебному предмету «Информатика»</w:t>
      </w:r>
    </w:p>
    <w:bookmarkEnd w:id="0"/>
    <w:p w:rsidR="00DD77DF" w:rsidRPr="00DD77DF" w:rsidRDefault="00DD77DF" w:rsidP="00DD77DF">
      <w:pPr>
        <w:jc w:val="center"/>
        <w:rPr>
          <w:rFonts w:eastAsia="Times New Roman"/>
          <w:szCs w:val="28"/>
          <w:lang w:val="ru-RU"/>
        </w:rPr>
      </w:pP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ГЛАВА 1. ОБЩИЕ ПОЛОЖЕНИЯ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1.1. Настоящее Положение о Ресурсном центре по учебному предмету «Информатика» (далее – Положение) разработано для усовершенствования системы работы по информатике и регулирует деятельность государственного учреждения образования «Гимназия №4 г. Барановичи» (далее — гимназия) в режиме Ресурсного центра по информатике г. Барановичи (далее — Ресурсный центр).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1.2.</w:t>
      </w:r>
      <w:r w:rsidRPr="00DD77DF">
        <w:rPr>
          <w:rFonts w:eastAsia="Times New Roman"/>
          <w:color w:val="333333"/>
          <w:szCs w:val="28"/>
        </w:rPr>
        <w:t> </w:t>
      </w:r>
      <w:r w:rsidRPr="00DD77DF">
        <w:rPr>
          <w:rFonts w:eastAsia="Times New Roman"/>
          <w:color w:val="333333"/>
          <w:szCs w:val="28"/>
          <w:lang w:val="ru-RU"/>
        </w:rPr>
        <w:t xml:space="preserve"> Критериями, в соответствии с которыми создан Ресурсный центр, являются: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1) осуществление гимназией методической, организационной, информационной, консультационной поддержки деятельности других учреждений образования по информатике;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2) ведение гимназией исследовательской, инновационной, проектной деятельности, ход и результаты которой обладают теоретической и практической значимостью для системы образования города;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3) эффективное использование гимназией современных образовательных, в том числе информационно-коммуникационных технологий в преподавании информатики;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4) наличие в гимназии кадровых, научно-методических, материально-технических, информационных и иных ресурсов и условий, позволяющих ему выступать в качестве Ресурсного центра для других учреждений образования.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1.3. В своей работе Ресурсный центр руководствуется Кодексом об образовании Республики Беларусь от 13 января 2011 г. № 243-З (принят Палатой представителей Национального Собрания Республики Беларусь 2 декабря 2010 г., одобрен Советом Республики 22 декабря 2010 г.), концепцией Ресурсного центра учреждения образования (одобрена коллегией Министерства образования Республики Беларусь, утвержден постановлением Министерства образования Республики Беларусь от 26.09.2012 г. № 13.8), иными нормативными правовыми актами, регламентирующими деятельность Ресурсных центров учреждения образования.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1.4. Ресурсный центр осуществляет свою деятельность совместно с учреждениями образования г. Барановичи, учреждением образования «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Барановичский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государственный университет», управлением по образованию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комитета, ГУМУ «Учебно-методический кабинет г. Барановичи», иными организациями.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 xml:space="preserve">1.5. Непосредственное руководство Ресурсным центром осуществляют лица, назначенные в установленном порядке приказом начальника управления по образованию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1.6. Положение о деятельности Ресурсного центра утверждается директором гимназии.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 xml:space="preserve">1.7. Положение о деятельности Ресурсного центра согласуется управлением по образованию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ГЛАВА 2. ЦЕЛЬ И ЗАДАЧИ РЕСУРСНОГО ЦЕНТРА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2.1. Целью деятельности Ресурсного центра является выявление, аккумулирование, анализ и распространение передового опыта в области преподавания и изучения информатики, систематическая работа по информационному и методическому сопровождению учреждений общего среднего образования г. Барановичи.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2.2. Основные задачи Ресурсного центра: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1) повышать потенциал гимназии за счет концентрации материально-технических, педагогических, интеллектуальных и информационных ресурсов в области информатики;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lastRenderedPageBreak/>
        <w:t>2) содействовать более качественной и результативной работе по подготовке учащихся к республиканским, международным олимпиадам, конкурсам по учебному предмету «Информатика»;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3) создавать условия для развития творческих и интеллектуальных способностей учащихся при изучении предмета «Информатика».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ГЛАВА 3. ОСНОВНЫЕ НАПРАВЛЕНИЯ ДЕЯТЕЛЬНОСТИ РЕСУРСНОГО ЦЕНТРА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3.1. Организационно-методическая работа: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1) предоставление имеющихся материально-технических, педагогических, информационных, интеллектуальных, программно-методических ресурсов для: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а) подготовки и проведения заседаний методических объединений, творческих групп, конференций, семинаров, повышения квалификации и др.;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proofErr w:type="gramStart"/>
      <w:r w:rsidRPr="00DD77DF">
        <w:rPr>
          <w:rFonts w:eastAsia="Times New Roman"/>
          <w:color w:val="333333"/>
          <w:szCs w:val="28"/>
          <w:lang w:val="ru-RU"/>
        </w:rPr>
        <w:t>б)</w:t>
      </w:r>
      <w:r w:rsidRPr="00DD77DF">
        <w:rPr>
          <w:rFonts w:eastAsia="Times New Roman"/>
          <w:color w:val="333333"/>
          <w:szCs w:val="28"/>
        </w:rPr>
        <w:t>  </w:t>
      </w:r>
      <w:r w:rsidRPr="00DD77DF">
        <w:rPr>
          <w:rFonts w:eastAsia="Times New Roman"/>
          <w:color w:val="333333"/>
          <w:szCs w:val="28"/>
          <w:lang w:val="ru-RU"/>
        </w:rPr>
        <w:t xml:space="preserve"> </w:t>
      </w:r>
      <w:proofErr w:type="gramEnd"/>
      <w:r w:rsidRPr="00DD77DF">
        <w:rPr>
          <w:rFonts w:eastAsia="Times New Roman"/>
          <w:color w:val="333333"/>
          <w:szCs w:val="28"/>
          <w:lang w:val="ru-RU"/>
        </w:rPr>
        <w:t>участия в реализации городских педагогических проектов;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 xml:space="preserve">в) организации проектно-исследовательской деятельности </w:t>
      </w:r>
      <w:proofErr w:type="gramStart"/>
      <w:r w:rsidRPr="00DD77DF">
        <w:rPr>
          <w:rFonts w:eastAsia="Times New Roman"/>
          <w:color w:val="333333"/>
          <w:szCs w:val="28"/>
          <w:lang w:val="ru-RU"/>
        </w:rPr>
        <w:t xml:space="preserve">учащихся </w:t>
      </w:r>
      <w:r w:rsidRPr="00DD77DF">
        <w:rPr>
          <w:rFonts w:eastAsia="Times New Roman"/>
          <w:color w:val="333333"/>
          <w:szCs w:val="28"/>
        </w:rPr>
        <w:t> </w:t>
      </w:r>
      <w:r w:rsidRPr="00DD77DF">
        <w:rPr>
          <w:rFonts w:eastAsia="Times New Roman"/>
          <w:color w:val="333333"/>
          <w:szCs w:val="28"/>
          <w:lang w:val="ru-RU"/>
        </w:rPr>
        <w:t>по</w:t>
      </w:r>
      <w:proofErr w:type="gramEnd"/>
      <w:r w:rsidRPr="00DD77DF">
        <w:rPr>
          <w:rFonts w:eastAsia="Times New Roman"/>
          <w:color w:val="333333"/>
          <w:szCs w:val="28"/>
          <w:lang w:val="ru-RU"/>
        </w:rPr>
        <w:t xml:space="preserve"> информатике;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г) организации методических консультаций для учителей города;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2) организация и проведение занятий по подготовке учащихся к республиканским, международным олимпиадам, конкурсам по учебному предмету «Информатика».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3.2. Информационно-методическая работа: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1) изучение эффективного педагогического опыта и достижений в системе образования и их распространение;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2) организация и проведение педагогических конференций, семинаров, практикумов и т.д.;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3) освоение информационных технологий нового поколения, включая информационные технологии реального времени, высокоскоростной обмен информацией;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4) информационная и методическая поддержка образовательного процесса;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5) организация консультационной деятельности по вопросам функционирования Ресурсного центра;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6) взаимодействие с другими Ресурсными центрами;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7) подготовка методических рекомендаций по направлениям своей деятельности;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8) выявление, изучение, обобщение и распространение передового педагогического опыта по своим направлениям деятельности.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9) учебно-методическое обеспечение по подготовке к олимпиадам по информатике как республиканского, так и международного уровней.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ГЛАВА 4. ОРГАНИЗАЦИЯ ДЕЯТЕЛЬНОСТИ РЕСУРСНОГО ЦЕНТРА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 xml:space="preserve">4.1. Ресурсный центр открывается приказом начальника управления по образованию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 на определенный срок, обусловленный востребованностью предлагаемого содержательного направления деятельности.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4.2. Открытие Ресурсного центра в гимназии осуществляется при наличии сложившейся системы работы педагогического коллектива учреждения образования; кадрового состава, готового к реализации организационно-методических функций Ресурсного центра; материально-технической базы, соответствующей содержательному направлению, реализуемому Ресурсным центром.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 xml:space="preserve">4.3. Ресурсный центр возглавляет руководитель, который назначается в установленном порядке приказом начальника управления по образованию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4.4. Руководитель Ресурсного центра несет ответственности за его деятельность и подотчетен директору гимназии в соответствии с законодательством Республики Беларусь.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lastRenderedPageBreak/>
        <w:t xml:space="preserve">4.5. Ресурсный центр самостоятельно планирует свою деятельность и определяет перспективы развития. Деятельность Ресурсного центра осуществляется в соответствии с планом работы, утвержденным директором гимназии и согласованным с начальником управления по образованию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4.6. Для выполнения работ, заданий, связанных с осуществлением функций Ресурсного центра, его руководитель вправе возлагать на работников гимназии дополнительные обязанности.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4.7. Гимназия самостоятельно разрабатывает и принимает необходимые локальные акты, не противоречащие действующему законодательству и настоящему положению.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4.8. Для функционирования Ресурсного центра в гимназии должна быть следующая документация: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1) приказ управления по образованию об открытии Ресурсного центра;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2) положение о Ресурсном центре;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3) программа развития Ресурсного центра;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4) план работы на учебный год;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5) отчеты о проделанной работе за учебный год.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 xml:space="preserve">4.9. Директор гимназии вправе вносить в управление по образованию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 предложения по поощрению (объявлению благодарности, награждению грамотами и т.п.) своих работников и привлекаемых лиц.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4.10. По запросу управления по образованию или городского учебно-методического кабинета Ресурсный центр предоставляет оперативную информацию по направлению своей деятельности.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 xml:space="preserve">4.11. Ресурсный центр ежегодно отчитывается о проделанной работе перед управлением по образованию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4.12. Деятельность Ресурсного центра может быть прекращена до истечения установленного срока в случае ненадлежащего исполнения принятых на себя функций, недостаточной востребованности педагогической общественностью реализуемого содержательного направления, по другим обоснованным причинам.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 xml:space="preserve">4.13. Основанием для прекращения деятельности Ресурсного центра по информатике является приказ управления по образованию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ГЛАВА 5. СТРУКТУРА РЕСУРСНОГО ЦЕНТРА, РУКОВОДСТВО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5.1. Структура Ресурсного центра включает следующие подразделения: творческую группу учебно-методического объединения учителей информатики, предметная секция научного общества учащихся “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Айтишники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>”.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5.1.1. Творческая группа Ресурсного центра: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1) планирует работу Ресурсного центра;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2) анализирует результаты;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 xml:space="preserve">3) принимает участие в конференциях, семинарах, методических неделях по </w:t>
      </w:r>
      <w:proofErr w:type="gramStart"/>
      <w:r w:rsidRPr="00DD77DF">
        <w:rPr>
          <w:rFonts w:eastAsia="Times New Roman"/>
          <w:color w:val="333333"/>
          <w:szCs w:val="28"/>
          <w:lang w:val="ru-RU"/>
        </w:rPr>
        <w:t xml:space="preserve">теме </w:t>
      </w:r>
      <w:r w:rsidRPr="00DD77DF">
        <w:rPr>
          <w:rFonts w:eastAsia="Times New Roman"/>
          <w:color w:val="333333"/>
          <w:szCs w:val="28"/>
        </w:rPr>
        <w:t> </w:t>
      </w:r>
      <w:r w:rsidRPr="00DD77DF">
        <w:rPr>
          <w:rFonts w:eastAsia="Times New Roman"/>
          <w:color w:val="333333"/>
          <w:szCs w:val="28"/>
          <w:lang w:val="ru-RU"/>
        </w:rPr>
        <w:t>Ресурсного</w:t>
      </w:r>
      <w:proofErr w:type="gramEnd"/>
      <w:r w:rsidRPr="00DD77DF">
        <w:rPr>
          <w:rFonts w:eastAsia="Times New Roman"/>
          <w:color w:val="333333"/>
          <w:szCs w:val="28"/>
          <w:lang w:val="ru-RU"/>
        </w:rPr>
        <w:t xml:space="preserve"> центра.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5.1.2. Предметная секция научного общества учащихся “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Айтишники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>”: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1) объединяет учащихся гимназии, способных к научному поиску и имеющих интерес к данной деятельности;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2) дает возможность принимать участие в научных исследованиях.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3) содействует овладению навыков проектной и исследовательской деятельности;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4) включает учащихся в процесс самообразования и саморазвития.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lastRenderedPageBreak/>
        <w:t xml:space="preserve">5.2. Непосредственное руководство текущей деятельностью Ресурсного центра осуществляет руководитель, который назначается в установленном порядке приказом начальника управления по образованию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ГЛАВА 6. ФИНАНСИРОВАНИЕ ДЕЯТЕЛЬНОСТИ РЕСУРСНОГО ЦЕНТРА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 xml:space="preserve">6.1. Финансирование материально-технического развития Ресурсного центра осуществляется за счёт бюджетных средств, выделяемых гимназии на основании Решения </w:t>
      </w:r>
      <w:proofErr w:type="spellStart"/>
      <w:r w:rsidRPr="00DD77DF">
        <w:rPr>
          <w:rFonts w:eastAsia="Times New Roman"/>
          <w:color w:val="333333"/>
          <w:szCs w:val="28"/>
          <w:lang w:val="ru-RU"/>
        </w:rPr>
        <w:t>Барановичского</w:t>
      </w:r>
      <w:proofErr w:type="spellEnd"/>
      <w:r w:rsidRPr="00DD77DF">
        <w:rPr>
          <w:rFonts w:eastAsia="Times New Roman"/>
          <w:color w:val="333333"/>
          <w:szCs w:val="28"/>
          <w:lang w:val="ru-RU"/>
        </w:rPr>
        <w:t xml:space="preserve"> городского исполнительного комитета, а также за счёт средств городских целевых программ и других источников финансирования, которые не противоречат действующему законодательству Республики Беларусь.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</w:rPr>
        <w:t> </w:t>
      </w:r>
      <w:r w:rsidRPr="00DD77DF">
        <w:rPr>
          <w:rFonts w:eastAsia="Times New Roman"/>
          <w:color w:val="333333"/>
          <w:szCs w:val="28"/>
          <w:lang w:val="ru-RU"/>
        </w:rPr>
        <w:t>Глава 7. ЗАКЛЮЧИТЕЛЬНЫЕ ПОЛОЖЕНИЯ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7.1. Положение о Ресурсном центре принимается решением педагогического совета учреждения образования, вступает в силу после утверждения приказом руководителя учреждения образования.</w:t>
      </w:r>
    </w:p>
    <w:p w:rsidR="00DD77DF" w:rsidRPr="00DD77DF" w:rsidRDefault="00DD77DF" w:rsidP="00DD77DF">
      <w:pPr>
        <w:shd w:val="clear" w:color="auto" w:fill="FFFFFF"/>
        <w:jc w:val="both"/>
        <w:rPr>
          <w:rFonts w:eastAsia="Times New Roman"/>
          <w:color w:val="333333"/>
          <w:szCs w:val="28"/>
          <w:lang w:val="ru-RU"/>
        </w:rPr>
      </w:pPr>
      <w:r w:rsidRPr="00DD77DF">
        <w:rPr>
          <w:rFonts w:eastAsia="Times New Roman"/>
          <w:color w:val="333333"/>
          <w:szCs w:val="28"/>
          <w:lang w:val="ru-RU"/>
        </w:rPr>
        <w:t>7.2. В настоящее Положение могут быть внесены необходимые изменения и дополнения в установленном законодательством порядке.</w:t>
      </w:r>
    </w:p>
    <w:p w:rsidR="005D58CF" w:rsidRPr="00DD77DF" w:rsidRDefault="005D58CF">
      <w:pPr>
        <w:rPr>
          <w:szCs w:val="28"/>
          <w:lang w:val="ru-RU"/>
        </w:rPr>
      </w:pPr>
    </w:p>
    <w:sectPr w:rsidR="005D58CF" w:rsidRPr="00DD77DF" w:rsidSect="00A73DB1">
      <w:pgSz w:w="12240" w:h="15840"/>
      <w:pgMar w:top="397" w:right="397" w:bottom="397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7DF"/>
    <w:rsid w:val="005D58CF"/>
    <w:rsid w:val="00A73DB1"/>
    <w:rsid w:val="00DD7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16FCEB"/>
  <w15:chartTrackingRefBased/>
  <w15:docId w15:val="{464D9E23-8F42-4CD9-891B-22270AB35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77DF"/>
    <w:pPr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27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1472</Words>
  <Characters>8394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</cp:revision>
  <dcterms:created xsi:type="dcterms:W3CDTF">2022-11-15T18:46:00Z</dcterms:created>
  <dcterms:modified xsi:type="dcterms:W3CDTF">2022-11-15T18:47:00Z</dcterms:modified>
</cp:coreProperties>
</file>